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26EAF" w14:textId="6DB6CBCF" w:rsidR="000961C3" w:rsidRPr="00123A78" w:rsidRDefault="000961C3" w:rsidP="000961C3">
      <w:pPr>
        <w:jc w:val="center"/>
        <w:rPr>
          <w:b/>
          <w:bCs/>
          <w:i/>
          <w:iCs/>
          <w:color w:val="2F5496" w:themeColor="accent1" w:themeShade="BF"/>
          <w:sz w:val="36"/>
          <w:szCs w:val="36"/>
        </w:rPr>
      </w:pPr>
      <w:r w:rsidRPr="00123A78">
        <w:rPr>
          <w:b/>
          <w:bCs/>
          <w:i/>
          <w:iCs/>
          <w:color w:val="2F5496" w:themeColor="accent1" w:themeShade="BF"/>
          <w:sz w:val="36"/>
          <w:szCs w:val="36"/>
        </w:rPr>
        <w:t>PREPOZNAVA IN ZDRAVLJENJE DELIRIJA</w:t>
      </w:r>
    </w:p>
    <w:p w14:paraId="1B7C29DC" w14:textId="74016F60" w:rsidR="000961C3" w:rsidRDefault="000961C3" w:rsidP="000961C3">
      <w:pPr>
        <w:jc w:val="center"/>
        <w:rPr>
          <w:b/>
          <w:bCs/>
          <w:sz w:val="36"/>
          <w:szCs w:val="36"/>
        </w:rPr>
      </w:pPr>
    </w:p>
    <w:p w14:paraId="3AF8C69C" w14:textId="34DEE320" w:rsidR="000961C3" w:rsidRPr="00176592" w:rsidRDefault="000961C3" w:rsidP="00222A41">
      <w:pPr>
        <w:rPr>
          <w:b/>
          <w:bCs/>
        </w:rPr>
      </w:pPr>
      <w:r w:rsidRPr="00176592">
        <w:rPr>
          <w:b/>
          <w:bCs/>
        </w:rPr>
        <w:t>Program:</w:t>
      </w:r>
    </w:p>
    <w:p w14:paraId="45E49B7B" w14:textId="6BD375B9" w:rsidR="000961C3" w:rsidRDefault="000961C3" w:rsidP="00222A41">
      <w:pPr>
        <w:pStyle w:val="Odstavekseznama"/>
        <w:numPr>
          <w:ilvl w:val="0"/>
          <w:numId w:val="1"/>
        </w:numPr>
      </w:pPr>
      <w:r>
        <w:t>UVOD: Definicij</w:t>
      </w:r>
      <w:r w:rsidR="00222A41">
        <w:t>e</w:t>
      </w:r>
      <w:r>
        <w:t>, epidemiologija, patofiziologija</w:t>
      </w:r>
    </w:p>
    <w:p w14:paraId="68348F02" w14:textId="6F2AE1B3" w:rsidR="00222A41" w:rsidRDefault="00222A41" w:rsidP="00222A41">
      <w:pPr>
        <w:pStyle w:val="Odstavekseznama"/>
      </w:pPr>
    </w:p>
    <w:p w14:paraId="285A0F79" w14:textId="0062509F" w:rsidR="00222A41" w:rsidRDefault="00222A41" w:rsidP="00222A41">
      <w:pPr>
        <w:pStyle w:val="Odstavekseznama"/>
        <w:numPr>
          <w:ilvl w:val="0"/>
          <w:numId w:val="1"/>
        </w:numPr>
      </w:pPr>
      <w:r>
        <w:t>Klinična slika in prepoznava</w:t>
      </w:r>
    </w:p>
    <w:p w14:paraId="1CAF2B63" w14:textId="11CCFF25" w:rsidR="00222A41" w:rsidRDefault="00222A41" w:rsidP="00222A41">
      <w:pPr>
        <w:pStyle w:val="Odstavekseznama"/>
      </w:pPr>
    </w:p>
    <w:p w14:paraId="52EF3765" w14:textId="3B964B51" w:rsidR="00222A41" w:rsidRDefault="00222A41" w:rsidP="00222A41">
      <w:pPr>
        <w:pStyle w:val="Odstavekseznama"/>
        <w:numPr>
          <w:ilvl w:val="0"/>
          <w:numId w:val="1"/>
        </w:numPr>
      </w:pPr>
      <w:r>
        <w:t>Ocenjevalne lestvice</w:t>
      </w:r>
    </w:p>
    <w:p w14:paraId="1315217F" w14:textId="6CFB6009" w:rsidR="00222A41" w:rsidRDefault="00222A41" w:rsidP="00222A41">
      <w:pPr>
        <w:pStyle w:val="Odstavekseznama"/>
      </w:pPr>
    </w:p>
    <w:p w14:paraId="1194760D" w14:textId="603FFB1E" w:rsidR="00222A41" w:rsidRDefault="00222A41" w:rsidP="00222A41">
      <w:pPr>
        <w:pStyle w:val="Odstavekseznama"/>
        <w:numPr>
          <w:ilvl w:val="0"/>
          <w:numId w:val="1"/>
        </w:numPr>
      </w:pPr>
      <w:r>
        <w:t xml:space="preserve">Zdravljenje </w:t>
      </w:r>
    </w:p>
    <w:p w14:paraId="3776D6BF" w14:textId="63E5F704" w:rsidR="00222A41" w:rsidRDefault="00222A41" w:rsidP="00222A41">
      <w:pPr>
        <w:pStyle w:val="Odstavekseznama"/>
      </w:pPr>
    </w:p>
    <w:p w14:paraId="7170806E" w14:textId="403E19CD" w:rsidR="00222A41" w:rsidRDefault="00222A41" w:rsidP="00222A41">
      <w:pPr>
        <w:pStyle w:val="Odstavekseznama"/>
        <w:numPr>
          <w:ilvl w:val="0"/>
          <w:numId w:val="1"/>
        </w:numPr>
      </w:pPr>
      <w:r>
        <w:t>Razprava</w:t>
      </w:r>
    </w:p>
    <w:p w14:paraId="740E2527" w14:textId="1D7603EF" w:rsidR="005C54FC" w:rsidRDefault="005C54FC" w:rsidP="007D01B1">
      <w:pPr>
        <w:pStyle w:val="Odstavekseznama"/>
      </w:pPr>
    </w:p>
    <w:p w14:paraId="649B5F6E" w14:textId="29709448" w:rsidR="005C54FC" w:rsidRDefault="005C54FC" w:rsidP="007D01B1">
      <w:pPr>
        <w:pStyle w:val="Odstavekseznama"/>
      </w:pPr>
      <w:r>
        <w:rPr>
          <w:noProof/>
        </w:rPr>
        <mc:AlternateContent>
          <mc:Choice Requires="wps">
            <w:drawing>
              <wp:anchor distT="0" distB="0" distL="114300" distR="114300" simplePos="0" relativeHeight="251659264" behindDoc="0" locked="0" layoutInCell="1" allowOverlap="1" wp14:anchorId="50B2E75D" wp14:editId="2C46147A">
                <wp:simplePos x="0" y="0"/>
                <wp:positionH relativeFrom="page">
                  <wp:posOffset>930910</wp:posOffset>
                </wp:positionH>
                <wp:positionV relativeFrom="paragraph">
                  <wp:posOffset>43180</wp:posOffset>
                </wp:positionV>
                <wp:extent cx="5972175" cy="1962150"/>
                <wp:effectExtent l="0" t="0" r="28575" b="19050"/>
                <wp:wrapNone/>
                <wp:docPr id="1" name="Pravokotnik 1"/>
                <wp:cNvGraphicFramePr/>
                <a:graphic xmlns:a="http://schemas.openxmlformats.org/drawingml/2006/main">
                  <a:graphicData uri="http://schemas.microsoft.com/office/word/2010/wordprocessingShape">
                    <wps:wsp>
                      <wps:cNvSpPr/>
                      <wps:spPr>
                        <a:xfrm>
                          <a:off x="0" y="0"/>
                          <a:ext cx="5972175" cy="1962150"/>
                        </a:xfrm>
                        <a:prstGeom prst="rect">
                          <a:avLst/>
                        </a:prstGeom>
                      </wps:spPr>
                      <wps:style>
                        <a:lnRef idx="2">
                          <a:schemeClr val="dk1"/>
                        </a:lnRef>
                        <a:fillRef idx="1">
                          <a:schemeClr val="lt1"/>
                        </a:fillRef>
                        <a:effectRef idx="0">
                          <a:schemeClr val="dk1"/>
                        </a:effectRef>
                        <a:fontRef idx="minor">
                          <a:schemeClr val="dk1"/>
                        </a:fontRef>
                      </wps:style>
                      <wps:txbx>
                        <w:txbxContent>
                          <w:p w14:paraId="127FAC77" w14:textId="059170E6" w:rsidR="005C54FC" w:rsidRPr="005C54FC" w:rsidRDefault="005C54FC" w:rsidP="005C54FC">
                            <w:pPr>
                              <w:jc w:val="both"/>
                              <w:rPr>
                                <w:i/>
                                <w:iCs/>
                              </w:rPr>
                            </w:pPr>
                            <w:r w:rsidRPr="005C54FC">
                              <w:rPr>
                                <w:i/>
                                <w:iCs/>
                              </w:rPr>
                              <w:t>Povzetek uvodnika internega priročnika za zaposlene</w:t>
                            </w:r>
                            <w:r>
                              <w:rPr>
                                <w:i/>
                                <w:iCs/>
                              </w:rPr>
                              <w:t>-</w:t>
                            </w:r>
                            <w:r w:rsidRPr="005C54FC">
                              <w:rPr>
                                <w:i/>
                                <w:iCs/>
                              </w:rPr>
                              <w:t xml:space="preserve"> Prepoznavanje in zdravljenje delirija:</w:t>
                            </w:r>
                          </w:p>
                          <w:p w14:paraId="47081C15" w14:textId="77777777" w:rsidR="005C54FC" w:rsidRPr="005C54FC" w:rsidRDefault="005C54FC" w:rsidP="005C54FC">
                            <w:pPr>
                              <w:jc w:val="both"/>
                              <w:rPr>
                                <w:i/>
                                <w:iCs/>
                              </w:rPr>
                            </w:pPr>
                            <w:r w:rsidRPr="005C54FC">
                              <w:rPr>
                                <w:i/>
                                <w:iCs/>
                              </w:rPr>
                              <w:t xml:space="preserve">»Delirij je pogost sindrom pri hospitaliziranih bolnikih. Vendar je glede na podatke pogosto neprepoznan in napačno diagnosticiran. Pomanjkljiva diagnostika vodi v slabši </w:t>
                            </w:r>
                            <w:proofErr w:type="spellStart"/>
                            <w:r w:rsidRPr="005C54FC">
                              <w:rPr>
                                <w:i/>
                                <w:iCs/>
                              </w:rPr>
                              <w:t>izzid</w:t>
                            </w:r>
                            <w:proofErr w:type="spellEnd"/>
                            <w:r w:rsidRPr="005C54FC">
                              <w:rPr>
                                <w:i/>
                                <w:iCs/>
                              </w:rPr>
                              <w:t xml:space="preserve"> zdravljenja za bolnika, vključno z večjo smrtnostjo. Pravilna prepoznava delirija vodi v boljše </w:t>
                            </w:r>
                            <w:proofErr w:type="spellStart"/>
                            <w:r w:rsidRPr="005C54FC">
                              <w:rPr>
                                <w:i/>
                                <w:iCs/>
                              </w:rPr>
                              <w:t>izzide</w:t>
                            </w:r>
                            <w:proofErr w:type="spellEnd"/>
                            <w:r w:rsidRPr="005C54FC">
                              <w:rPr>
                                <w:i/>
                                <w:iCs/>
                              </w:rPr>
                              <w:t xml:space="preserve"> zdravljenja,  krajša trajanja hospitalizacij in manjšo smrtnost. Neustrezna prepoznava vodi tudi v čezmerno ali neustrezno predpisovanje psihiatrične terapije. Študije so pokazale, da izobraževanje osebja, zgodnja prepoznava in implementacija ukrepov za preprečitev delirija vpliva na pojavnost in potek klinične slike. Namen pričujočega besedila je podati osnovne informacije o deliriju z namenom da omogočimo boljšo klinično prakso«.</w:t>
                            </w:r>
                          </w:p>
                          <w:p w14:paraId="1D2A3D14" w14:textId="77777777" w:rsidR="005C54FC" w:rsidRDefault="005C54FC" w:rsidP="005C54FC"/>
                          <w:p w14:paraId="3AD74496" w14:textId="77777777" w:rsidR="005C54FC" w:rsidRDefault="005C54FC" w:rsidP="005C54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B2E75D" id="Pravokotnik 1" o:spid="_x0000_s1026" style="position:absolute;left:0;text-align:left;margin-left:73.3pt;margin-top:3.4pt;width:470.25pt;height:154.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" fillcolor="white [3201]" strokecolor="black [3200]" strokeweight="1pt">
                <v:textbox>
                  <w:txbxContent>
                    <w:p w14:paraId="127FAC77" w14:textId="059170E6" w:rsidR="005C54FC" w:rsidRPr="005C54FC" w:rsidRDefault="005C54FC" w:rsidP="005C54FC">
                      <w:pPr>
                        <w:jc w:val="both"/>
                        <w:rPr>
                          <w:i/>
                          <w:iCs/>
                        </w:rPr>
                      </w:pPr>
                      <w:r w:rsidRPr="005C54FC">
                        <w:rPr>
                          <w:i/>
                          <w:iCs/>
                        </w:rPr>
                        <w:t>Povzetek uvodnika internega priročnika za zaposlene</w:t>
                      </w:r>
                      <w:r>
                        <w:rPr>
                          <w:i/>
                          <w:iCs/>
                        </w:rPr>
                        <w:t>-</w:t>
                      </w:r>
                      <w:r w:rsidRPr="005C54FC">
                        <w:rPr>
                          <w:i/>
                          <w:iCs/>
                        </w:rPr>
                        <w:t xml:space="preserve"> Prepoznavanje in zdravljenje delirija:</w:t>
                      </w:r>
                    </w:p>
                    <w:p w14:paraId="47081C15" w14:textId="77777777" w:rsidR="005C54FC" w:rsidRPr="005C54FC" w:rsidRDefault="005C54FC" w:rsidP="005C54FC">
                      <w:pPr>
                        <w:jc w:val="both"/>
                        <w:rPr>
                          <w:i/>
                          <w:iCs/>
                        </w:rPr>
                      </w:pPr>
                      <w:r w:rsidRPr="005C54FC">
                        <w:rPr>
                          <w:i/>
                          <w:iCs/>
                        </w:rPr>
                        <w:t xml:space="preserve">»Delirij je pogost sindrom pri hospitaliziranih bolnikih. Vendar je glede na podatke pogosto neprepoznan in napačno diagnosticiran. Pomanjkljiva diagnostika vodi v slabši </w:t>
                      </w:r>
                      <w:proofErr w:type="spellStart"/>
                      <w:r w:rsidRPr="005C54FC">
                        <w:rPr>
                          <w:i/>
                          <w:iCs/>
                        </w:rPr>
                        <w:t>izzid</w:t>
                      </w:r>
                      <w:proofErr w:type="spellEnd"/>
                      <w:r w:rsidRPr="005C54FC">
                        <w:rPr>
                          <w:i/>
                          <w:iCs/>
                        </w:rPr>
                        <w:t xml:space="preserve"> zdravljenja za bolnika, vključno z večjo smrtnostjo. Pravilna prepoznava delirija vodi v boljše </w:t>
                      </w:r>
                      <w:proofErr w:type="spellStart"/>
                      <w:r w:rsidRPr="005C54FC">
                        <w:rPr>
                          <w:i/>
                          <w:iCs/>
                        </w:rPr>
                        <w:t>izzide</w:t>
                      </w:r>
                      <w:proofErr w:type="spellEnd"/>
                      <w:r w:rsidRPr="005C54FC">
                        <w:rPr>
                          <w:i/>
                          <w:iCs/>
                        </w:rPr>
                        <w:t xml:space="preserve"> zdravljenja,  krajša trajanja hospitalizacij in manjšo smrtnost. Neustrezna prepoznava vodi tudi v čezmerno ali neustrezno predpisovanje psihiatrične terapije. Študije so pokazale, da izobraževanje osebja, zgodnja prepoznava in implementacija ukrepov za preprečitev delirija vpliva na pojavnost in potek klinične slike. Namen pričujočega besedila je podati osnovne informacije o deliriju z namenom da omogočimo boljšo klinično prakso«.</w:t>
                      </w:r>
                    </w:p>
                    <w:p w14:paraId="1D2A3D14" w14:textId="77777777" w:rsidR="005C54FC" w:rsidRDefault="005C54FC" w:rsidP="005C54FC"/>
                    <w:p w14:paraId="3AD74496" w14:textId="77777777" w:rsidR="005C54FC" w:rsidRDefault="005C54FC" w:rsidP="005C54FC">
                      <w:pPr>
                        <w:jc w:val="center"/>
                      </w:pPr>
                    </w:p>
                  </w:txbxContent>
                </v:textbox>
                <w10:wrap anchorx="page"/>
              </v:rect>
            </w:pict>
          </mc:Fallback>
        </mc:AlternateContent>
      </w:r>
    </w:p>
    <w:p w14:paraId="6937E117" w14:textId="2629206C" w:rsidR="005C54FC" w:rsidRDefault="005C54FC" w:rsidP="007D01B1">
      <w:pPr>
        <w:pStyle w:val="Odstavekseznama"/>
      </w:pPr>
    </w:p>
    <w:p w14:paraId="1DC23599" w14:textId="77777777" w:rsidR="005C54FC" w:rsidRDefault="005C54FC" w:rsidP="007D01B1">
      <w:pPr>
        <w:pStyle w:val="Odstavekseznama"/>
      </w:pPr>
    </w:p>
    <w:p w14:paraId="0D26ACBC" w14:textId="15862637" w:rsidR="005C54FC" w:rsidRDefault="005C54FC" w:rsidP="007D01B1">
      <w:pPr>
        <w:pStyle w:val="Odstavekseznama"/>
      </w:pPr>
    </w:p>
    <w:p w14:paraId="41DA1923" w14:textId="19241CDA" w:rsidR="007D01B1" w:rsidRDefault="007D01B1" w:rsidP="007D01B1">
      <w:pPr>
        <w:pStyle w:val="Odstavekseznama"/>
      </w:pPr>
    </w:p>
    <w:p w14:paraId="3E1AA8C4" w14:textId="77777777" w:rsidR="005C54FC" w:rsidRDefault="005C54FC" w:rsidP="005C54FC">
      <w:pPr>
        <w:jc w:val="both"/>
        <w:rPr>
          <w:b/>
          <w:bCs/>
        </w:rPr>
      </w:pPr>
    </w:p>
    <w:p w14:paraId="039DE7EB" w14:textId="77777777" w:rsidR="005C54FC" w:rsidRDefault="005C54FC" w:rsidP="005C54FC">
      <w:pPr>
        <w:jc w:val="both"/>
        <w:rPr>
          <w:b/>
          <w:bCs/>
        </w:rPr>
      </w:pPr>
    </w:p>
    <w:p w14:paraId="58D73A08" w14:textId="77777777" w:rsidR="005C54FC" w:rsidRDefault="005C54FC" w:rsidP="005C54FC">
      <w:pPr>
        <w:jc w:val="both"/>
        <w:rPr>
          <w:b/>
          <w:bCs/>
        </w:rPr>
      </w:pPr>
    </w:p>
    <w:p w14:paraId="75B44AB2" w14:textId="77777777" w:rsidR="005C54FC" w:rsidRDefault="005C54FC" w:rsidP="005C54FC">
      <w:pPr>
        <w:jc w:val="both"/>
        <w:rPr>
          <w:b/>
          <w:bCs/>
        </w:rPr>
      </w:pPr>
    </w:p>
    <w:p w14:paraId="04D17E81" w14:textId="53DA3872" w:rsidR="005C54FC" w:rsidRPr="007D01B1" w:rsidRDefault="005C54FC" w:rsidP="005C54FC">
      <w:pPr>
        <w:jc w:val="both"/>
        <w:rPr>
          <w:b/>
          <w:bCs/>
        </w:rPr>
      </w:pPr>
      <w:r w:rsidRPr="007D01B1">
        <w:rPr>
          <w:b/>
          <w:bCs/>
        </w:rPr>
        <w:t>Predavanje je namenjeno vsem zdravstvenim delavcem in sodelavcem.</w:t>
      </w:r>
    </w:p>
    <w:p w14:paraId="0A15E3D1" w14:textId="6276DBD3" w:rsidR="005C54FC" w:rsidRDefault="005C54FC" w:rsidP="005C54FC"/>
    <w:p w14:paraId="01BAA111" w14:textId="0C285AC4" w:rsidR="007D01B1" w:rsidRPr="005C54FC" w:rsidRDefault="007D01B1" w:rsidP="007D01B1">
      <w:pPr>
        <w:rPr>
          <w:rFonts w:eastAsia="Times New Roman" w:cstheme="minorHAnsi"/>
          <w:b/>
          <w:bCs/>
        </w:rPr>
      </w:pPr>
      <w:r w:rsidRPr="005C54FC">
        <w:rPr>
          <w:rFonts w:eastAsia="Times New Roman" w:cstheme="minorHAnsi"/>
          <w:b/>
          <w:bCs/>
        </w:rPr>
        <w:t>Izobraževanje</w:t>
      </w:r>
      <w:r w:rsidR="005C54FC" w:rsidRPr="005C54FC">
        <w:rPr>
          <w:rFonts w:eastAsia="Times New Roman" w:cstheme="minorHAnsi"/>
          <w:b/>
          <w:bCs/>
        </w:rPr>
        <w:t xml:space="preserve"> bo</w:t>
      </w:r>
      <w:r w:rsidRPr="005C54FC">
        <w:rPr>
          <w:rFonts w:eastAsia="Times New Roman" w:cstheme="minorHAnsi"/>
          <w:b/>
          <w:bCs/>
        </w:rPr>
        <w:t xml:space="preserve"> </w:t>
      </w:r>
      <w:r w:rsidR="005C54FC" w:rsidRPr="005C54FC">
        <w:rPr>
          <w:rFonts w:eastAsia="Times New Roman" w:cstheme="minorHAnsi"/>
          <w:b/>
          <w:bCs/>
        </w:rPr>
        <w:t>izvajano</w:t>
      </w:r>
      <w:r w:rsidRPr="005C54FC">
        <w:rPr>
          <w:rFonts w:eastAsia="Times New Roman" w:cstheme="minorHAnsi"/>
          <w:b/>
          <w:bCs/>
        </w:rPr>
        <w:t xml:space="preserve"> po sklepu Strokovnega sveta 8. redne seje Strokovnega sveta UKC Maribor (13. sklic) z dne 10.1. 2023; Sklep 3/1: Člani Strokovnega sveta se strinjajo, da se ustanovi edukativna skupina, ki bo v okviru delovne obveze za vse zdravnike in zdravstveno nego pripravila predavanja in jih izobrazila na področju prepoznavanja delirija. </w:t>
      </w:r>
    </w:p>
    <w:p w14:paraId="423547D6" w14:textId="77777777" w:rsidR="002228F0" w:rsidRDefault="002228F0" w:rsidP="00222A41">
      <w:pPr>
        <w:rPr>
          <w:rStyle w:val="markedcontent"/>
          <w:rFonts w:ascii="Arial" w:hAnsi="Arial" w:cs="Arial"/>
        </w:rPr>
      </w:pPr>
    </w:p>
    <w:p w14:paraId="583F9844" w14:textId="5C5637AC" w:rsidR="002228F0" w:rsidRDefault="002228F0" w:rsidP="00F361CF">
      <w:pPr>
        <w:jc w:val="both"/>
      </w:pPr>
      <w:r w:rsidRPr="002228F0">
        <w:t>Program je v postopku pridobitve licenčnih točk na Zdravniški Zbornici Slovenije in Zbornici</w:t>
      </w:r>
      <w:r>
        <w:br/>
      </w:r>
      <w:r w:rsidRPr="002228F0">
        <w:t>zdravstvene in babiške nege Slovenije</w:t>
      </w:r>
      <w:r>
        <w:t>.</w:t>
      </w:r>
    </w:p>
    <w:p w14:paraId="2855D096" w14:textId="5EF55A95" w:rsidR="000961C3" w:rsidRDefault="000961C3" w:rsidP="00F5022A"/>
    <w:sectPr w:rsidR="00096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E5F"/>
    <w:multiLevelType w:val="hybridMultilevel"/>
    <w:tmpl w:val="DB6E8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DEA69CD"/>
    <w:multiLevelType w:val="multilevel"/>
    <w:tmpl w:val="784C5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8751219">
    <w:abstractNumId w:val="1"/>
  </w:num>
  <w:num w:numId="2" w16cid:durableId="1873955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C3"/>
    <w:rsid w:val="000961C3"/>
    <w:rsid w:val="000E3117"/>
    <w:rsid w:val="00123A78"/>
    <w:rsid w:val="00176592"/>
    <w:rsid w:val="002228F0"/>
    <w:rsid w:val="00222A41"/>
    <w:rsid w:val="002E3BD1"/>
    <w:rsid w:val="00431CBC"/>
    <w:rsid w:val="00570DB2"/>
    <w:rsid w:val="005C54FC"/>
    <w:rsid w:val="007D01B1"/>
    <w:rsid w:val="007E49A5"/>
    <w:rsid w:val="008271BC"/>
    <w:rsid w:val="00B31F50"/>
    <w:rsid w:val="00D02877"/>
    <w:rsid w:val="00E12952"/>
    <w:rsid w:val="00F361CF"/>
    <w:rsid w:val="00F502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F6E7"/>
  <w15:chartTrackingRefBased/>
  <w15:docId w15:val="{28030990-3FE2-44AD-AACA-04D641A7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961C3"/>
    <w:pPr>
      <w:ind w:left="720"/>
      <w:contextualSpacing/>
    </w:pPr>
  </w:style>
  <w:style w:type="character" w:styleId="Hiperpovezava">
    <w:name w:val="Hyperlink"/>
    <w:basedOn w:val="Privzetapisavaodstavka"/>
    <w:uiPriority w:val="99"/>
    <w:unhideWhenUsed/>
    <w:rsid w:val="00176592"/>
    <w:rPr>
      <w:color w:val="0000FF"/>
      <w:u w:val="single"/>
    </w:rPr>
  </w:style>
  <w:style w:type="character" w:customStyle="1" w:styleId="markedcontent">
    <w:name w:val="markedcontent"/>
    <w:basedOn w:val="Privzetapisavaodstavka"/>
    <w:rsid w:val="00222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14576">
      <w:bodyDiv w:val="1"/>
      <w:marLeft w:val="0"/>
      <w:marRight w:val="0"/>
      <w:marTop w:val="0"/>
      <w:marBottom w:val="0"/>
      <w:divBdr>
        <w:top w:val="none" w:sz="0" w:space="0" w:color="auto"/>
        <w:left w:val="none" w:sz="0" w:space="0" w:color="auto"/>
        <w:bottom w:val="none" w:sz="0" w:space="0" w:color="auto"/>
        <w:right w:val="none" w:sz="0" w:space="0" w:color="auto"/>
      </w:divBdr>
    </w:div>
    <w:div w:id="177204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629</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MAJARIČ</dc:creator>
  <cp:keywords/>
  <dc:description/>
  <cp:lastModifiedBy>Polona MAJARIČ</cp:lastModifiedBy>
  <cp:revision>5</cp:revision>
  <cp:lastPrinted>2023-03-13T12:30:00Z</cp:lastPrinted>
  <dcterms:created xsi:type="dcterms:W3CDTF">2023-03-13T12:28:00Z</dcterms:created>
  <dcterms:modified xsi:type="dcterms:W3CDTF">2023-03-14T11:48:00Z</dcterms:modified>
</cp:coreProperties>
</file>